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38" w:rsidRPr="00E02F70" w:rsidRDefault="004B7938" w:rsidP="004B7938">
      <w:pPr>
        <w:pStyle w:val="-wm-msonormal"/>
        <w:shd w:val="clear" w:color="auto" w:fill="F6FFF2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pacing w:val="2"/>
          <w:sz w:val="32"/>
          <w:szCs w:val="32"/>
        </w:rPr>
      </w:pPr>
      <w:r w:rsidRPr="00E02F70">
        <w:rPr>
          <w:rFonts w:asciiTheme="minorHAnsi" w:hAnsiTheme="minorHAnsi" w:cstheme="minorHAnsi"/>
          <w:b/>
          <w:color w:val="000000"/>
          <w:spacing w:val="2"/>
          <w:sz w:val="32"/>
          <w:szCs w:val="32"/>
        </w:rPr>
        <w:t xml:space="preserve">Oznámení k výuce </w:t>
      </w:r>
      <w:r w:rsidR="0036456A">
        <w:rPr>
          <w:rFonts w:asciiTheme="minorHAnsi" w:hAnsiTheme="minorHAnsi" w:cstheme="minorHAnsi"/>
          <w:b/>
          <w:color w:val="000000"/>
          <w:spacing w:val="2"/>
          <w:sz w:val="32"/>
          <w:szCs w:val="32"/>
        </w:rPr>
        <w:t>na 1. stupni</w:t>
      </w:r>
    </w:p>
    <w:p w:rsidR="004B7938" w:rsidRPr="004B7938" w:rsidRDefault="004B7938" w:rsidP="004B7938">
      <w:pPr>
        <w:pStyle w:val="-wm-msonormal"/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4B7938" w:rsidRPr="004B7938" w:rsidRDefault="004B7938" w:rsidP="00E02F70">
      <w:pPr>
        <w:pStyle w:val="-wm-msonormal"/>
        <w:shd w:val="clear" w:color="auto" w:fill="F6FFF2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4B7938">
        <w:rPr>
          <w:rFonts w:asciiTheme="minorHAnsi" w:hAnsiTheme="minorHAnsi" w:cstheme="minorHAnsi"/>
          <w:b/>
          <w:color w:val="000000"/>
          <w:spacing w:val="2"/>
        </w:rPr>
        <w:t>Potvrzení čestného prohlášení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 xml:space="preserve">Zákonný zástupce má povinnost podepsat čestné prohlášení  a seznámit se s vymezením osob s rizikovými faktory (možnost vyzvednutí  formuláře před budovou  školy). </w:t>
      </w:r>
    </w:p>
    <w:p w:rsidR="004B7938" w:rsidRPr="00E02F70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E02F70">
        <w:rPr>
          <w:rFonts w:asciiTheme="minorHAnsi" w:hAnsiTheme="minorHAnsi" w:cstheme="minorHAnsi"/>
          <w:b/>
          <w:color w:val="FF0000"/>
          <w:spacing w:val="2"/>
          <w:sz w:val="32"/>
          <w:szCs w:val="32"/>
          <w:u w:val="single"/>
        </w:rPr>
        <w:t>Čestné prohlášení odevzdá 25.</w:t>
      </w:r>
      <w:r w:rsidR="00E02F70" w:rsidRPr="00E02F70">
        <w:rPr>
          <w:rFonts w:asciiTheme="minorHAnsi" w:hAnsiTheme="minorHAnsi" w:cstheme="minorHAnsi"/>
          <w:b/>
          <w:color w:val="FF0000"/>
          <w:spacing w:val="2"/>
          <w:sz w:val="32"/>
          <w:szCs w:val="32"/>
          <w:u w:val="single"/>
        </w:rPr>
        <w:t xml:space="preserve"> </w:t>
      </w:r>
      <w:r w:rsidRPr="00E02F70">
        <w:rPr>
          <w:rFonts w:asciiTheme="minorHAnsi" w:hAnsiTheme="minorHAnsi" w:cstheme="minorHAnsi"/>
          <w:b/>
          <w:color w:val="FF0000"/>
          <w:spacing w:val="2"/>
          <w:sz w:val="32"/>
          <w:szCs w:val="32"/>
          <w:u w:val="single"/>
        </w:rPr>
        <w:t>5. ráno při nástupu do školy</w:t>
      </w:r>
      <w:r w:rsidR="00E02F70" w:rsidRPr="00E02F70">
        <w:rPr>
          <w:rFonts w:asciiTheme="minorHAnsi" w:hAnsiTheme="minorHAnsi" w:cstheme="minorHAnsi"/>
          <w:b/>
          <w:color w:val="FF0000"/>
          <w:spacing w:val="2"/>
          <w:sz w:val="32"/>
          <w:szCs w:val="32"/>
          <w:u w:val="single"/>
        </w:rPr>
        <w:t>!!!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Pokud zákonný zástupce tyto dokumenty nepodepíše</w:t>
      </w:r>
      <w:r w:rsidR="00E02F70">
        <w:rPr>
          <w:rFonts w:asciiTheme="minorHAnsi" w:hAnsiTheme="minorHAnsi" w:cstheme="minorHAnsi"/>
          <w:color w:val="000000"/>
          <w:spacing w:val="2"/>
        </w:rPr>
        <w:t xml:space="preserve"> a žák je neodevzdá</w:t>
      </w:r>
      <w:r w:rsidRPr="004B7938">
        <w:rPr>
          <w:rFonts w:asciiTheme="minorHAnsi" w:hAnsiTheme="minorHAnsi" w:cstheme="minorHAnsi"/>
          <w:color w:val="000000"/>
          <w:spacing w:val="2"/>
        </w:rPr>
        <w:t>, nebude žákovi umožněna osobní účast ve škole.</w:t>
      </w:r>
    </w:p>
    <w:p w:rsidR="004B7938" w:rsidRPr="004B7938" w:rsidRDefault="004B7938" w:rsidP="004B7938">
      <w:pPr>
        <w:pStyle w:val="-wm-msonormal"/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</w:rPr>
      </w:pPr>
    </w:p>
    <w:p w:rsidR="004B7938" w:rsidRPr="004B7938" w:rsidRDefault="004B7938" w:rsidP="004B7938">
      <w:pPr>
        <w:pStyle w:val="-wm-msonormal"/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B7938" w:rsidRPr="004B7938" w:rsidRDefault="004B7938" w:rsidP="004B7938">
      <w:pPr>
        <w:pStyle w:val="-wm-msonormal"/>
        <w:shd w:val="clear" w:color="auto" w:fill="F6FFF2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4B7938">
        <w:rPr>
          <w:rFonts w:asciiTheme="minorHAnsi" w:hAnsiTheme="minorHAnsi" w:cstheme="minorHAnsi"/>
          <w:b/>
          <w:color w:val="000000"/>
          <w:spacing w:val="2"/>
        </w:rPr>
        <w:t>Provoz školy a hygienická opatření</w:t>
      </w:r>
    </w:p>
    <w:p w:rsidR="004B7938" w:rsidRPr="004B7938" w:rsidRDefault="00E02F70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pacing w:val="2"/>
        </w:rPr>
        <w:t>Výuka začíná v 7.45 – 8.0</w:t>
      </w:r>
      <w:r w:rsidR="004B7938" w:rsidRPr="004B7938">
        <w:rPr>
          <w:rFonts w:asciiTheme="minorHAnsi" w:hAnsiTheme="minorHAnsi" w:cstheme="minorHAnsi"/>
          <w:color w:val="000000"/>
          <w:spacing w:val="2"/>
        </w:rPr>
        <w:t>0 hodin (podle skupin).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Š</w:t>
      </w:r>
      <w:r w:rsidR="00E02F70">
        <w:rPr>
          <w:rFonts w:asciiTheme="minorHAnsi" w:hAnsiTheme="minorHAnsi" w:cstheme="minorHAnsi"/>
          <w:color w:val="000000"/>
          <w:spacing w:val="2"/>
        </w:rPr>
        <w:t>kolní budova bude otevřena v 7.</w:t>
      </w:r>
      <w:r w:rsidRPr="004B7938">
        <w:rPr>
          <w:rFonts w:asciiTheme="minorHAnsi" w:hAnsiTheme="minorHAnsi" w:cstheme="minorHAnsi"/>
          <w:color w:val="000000"/>
          <w:spacing w:val="2"/>
        </w:rPr>
        <w:t>40 hodin. Žáci budou vcházet do budovy se svojí vyučující, při přesunu mají zakrytá ústa a nos ochrannými prostředky (dále jen rouška).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b/>
          <w:bCs/>
          <w:color w:val="000000"/>
          <w:spacing w:val="2"/>
        </w:rPr>
        <w:t>Vstup do školy je umožněn pouze žákům, nikoliv doprovázejícím osobám.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Ve všech prostorách školy musí žák dodržovat předepsané rozestupy, žák nosí ve společných prostorách roušku (i WC) i při odchodu ze školy.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Žák bude opatřen z domova dvěma rouškami a igelitovým sáčkem k uložení roušky.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Škola je oprávněna vymezit prostory, ve kterých se žák může pohybovat.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b/>
          <w:bCs/>
          <w:color w:val="000000"/>
          <w:spacing w:val="2"/>
        </w:rPr>
        <w:t>Žák je povinen dodržovat stanovená hygienická pravidla, jejich opakované nedodržování, po prokazatelném upozornění zákonného zástupce, je důvodem k nevpuštění žáka do školy, či přímo k jeho vyřazení ze školní skupiny, přípravy.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b/>
          <w:bCs/>
          <w:color w:val="000000"/>
          <w:spacing w:val="2"/>
        </w:rPr>
        <w:t>Po příchodu do třídy je povinen každý žák umýt si ruce (důkladně 20 až 30 sekund vodou a tekutým mýdlem)  a použít dezinfekci na ruce.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Stejně žák postupuje i po použití WC.</w:t>
      </w:r>
    </w:p>
    <w:p w:rsidR="004B30B6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Složení skupin je neměnné po celou dobu od opětovného umožnění přítomnosti žáků ve škole do 30.</w:t>
      </w:r>
      <w:r w:rsidR="00E02F70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4B7938">
        <w:rPr>
          <w:rFonts w:asciiTheme="minorHAnsi" w:hAnsiTheme="minorHAnsi" w:cstheme="minorHAnsi"/>
          <w:color w:val="000000"/>
          <w:spacing w:val="2"/>
        </w:rPr>
        <w:t>6.</w:t>
      </w:r>
      <w:r w:rsidR="00E02F70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4B7938">
        <w:rPr>
          <w:rFonts w:asciiTheme="minorHAnsi" w:hAnsiTheme="minorHAnsi" w:cstheme="minorHAnsi"/>
          <w:color w:val="000000"/>
          <w:spacing w:val="2"/>
        </w:rPr>
        <w:t xml:space="preserve">2020. Žáka nelze zařadit </w:t>
      </w:r>
      <w:r w:rsidR="0036456A">
        <w:rPr>
          <w:rFonts w:asciiTheme="minorHAnsi" w:hAnsiTheme="minorHAnsi" w:cstheme="minorHAnsi"/>
          <w:color w:val="000000"/>
          <w:spacing w:val="2"/>
        </w:rPr>
        <w:t>do školní skupiny později než</w:t>
      </w:r>
    </w:p>
    <w:p w:rsid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 xml:space="preserve"> 25.</w:t>
      </w:r>
      <w:r w:rsidR="00E02F70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4B7938">
        <w:rPr>
          <w:rFonts w:asciiTheme="minorHAnsi" w:hAnsiTheme="minorHAnsi" w:cstheme="minorHAnsi"/>
          <w:color w:val="000000"/>
          <w:spacing w:val="2"/>
        </w:rPr>
        <w:t>5.</w:t>
      </w:r>
      <w:r w:rsidR="00E02F70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4B7938">
        <w:rPr>
          <w:rFonts w:asciiTheme="minorHAnsi" w:hAnsiTheme="minorHAnsi" w:cstheme="minorHAnsi"/>
          <w:color w:val="000000"/>
          <w:spacing w:val="2"/>
        </w:rPr>
        <w:t>2020. O zařazení žáků do skupin rozhoduje ředitel školy.</w:t>
      </w:r>
    </w:p>
    <w:p w:rsidR="00E02F70" w:rsidRPr="004B7938" w:rsidRDefault="00E02F70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</w:rPr>
      </w:pPr>
      <w:r>
        <w:rPr>
          <w:rFonts w:asciiTheme="minorHAnsi" w:hAnsiTheme="minorHAnsi" w:cstheme="minorHAnsi"/>
          <w:color w:val="000000"/>
          <w:spacing w:val="2"/>
        </w:rPr>
        <w:t>Stejná pravidla a hygienická opatření platí i při odpoledních aktivitách v družině a klubech.</w:t>
      </w:r>
    </w:p>
    <w:p w:rsidR="004B7938" w:rsidRPr="004B7938" w:rsidRDefault="004B7938" w:rsidP="004B7938">
      <w:pPr>
        <w:pStyle w:val="-wm-msonormal"/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</w:rPr>
      </w:pPr>
    </w:p>
    <w:p w:rsidR="004B7938" w:rsidRPr="004B7938" w:rsidRDefault="004B7938" w:rsidP="004B7938">
      <w:pPr>
        <w:pStyle w:val="-wm-msonormal"/>
        <w:shd w:val="clear" w:color="auto" w:fill="F6FFF2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4B7938">
        <w:rPr>
          <w:rFonts w:asciiTheme="minorHAnsi" w:hAnsiTheme="minorHAnsi" w:cstheme="minorHAnsi"/>
          <w:b/>
          <w:color w:val="000000"/>
          <w:spacing w:val="2"/>
        </w:rPr>
        <w:t>Vzdělávání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Obsah vzdělávání dopolední části vychází ze vzdělávacího obsahu ŠVP školy. Jedná se především o hlavní vzdělávací obsah, který je žákovi zadáván i formou vzdělávání na dálku.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Obsah vzdělávání v odpolední části přiměřeně vychází ze vzdělávacího obsahu ŠVP školní družiny.</w:t>
      </w:r>
    </w:p>
    <w:p w:rsidR="004B7938" w:rsidRPr="004B7938" w:rsidRDefault="004B7938" w:rsidP="004B7938">
      <w:pPr>
        <w:pStyle w:val="-wm-msonormal"/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B7938" w:rsidRPr="004B7938" w:rsidRDefault="004B7938" w:rsidP="004B7938">
      <w:pPr>
        <w:pStyle w:val="-wm-msonormal"/>
        <w:shd w:val="clear" w:color="auto" w:fill="F6FFF2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4B7938">
        <w:rPr>
          <w:rFonts w:asciiTheme="minorHAnsi" w:hAnsiTheme="minorHAnsi" w:cstheme="minorHAnsi"/>
          <w:b/>
          <w:color w:val="000000"/>
          <w:spacing w:val="2"/>
        </w:rPr>
        <w:t>Předávání, vyzvedávání a omlouvání žáků</w:t>
      </w:r>
    </w:p>
    <w:p w:rsidR="004B7938" w:rsidRPr="004B7938" w:rsidRDefault="004B7938" w:rsidP="004B7938">
      <w:pPr>
        <w:pStyle w:val="-wm-msonormal"/>
        <w:numPr>
          <w:ilvl w:val="0"/>
          <w:numId w:val="2"/>
        </w:numPr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B7938">
        <w:rPr>
          <w:rFonts w:asciiTheme="minorHAnsi" w:hAnsiTheme="minorHAnsi" w:cstheme="minorHAnsi"/>
          <w:color w:val="000000"/>
          <w:spacing w:val="2"/>
        </w:rPr>
        <w:t>Škola vede evidenci o docházce žáků do skupin. </w:t>
      </w:r>
      <w:r w:rsidRPr="004B7938">
        <w:rPr>
          <w:rFonts w:asciiTheme="minorHAnsi" w:hAnsiTheme="minorHAnsi" w:cstheme="minorHAnsi"/>
          <w:b/>
          <w:bCs/>
          <w:color w:val="000000"/>
          <w:spacing w:val="2"/>
        </w:rPr>
        <w:t>V případě nepřítomnosti žáka delší než 3 dny žádá škola informaci od zákonného zástupce o důvodech nepřítomnosti a o tom, zda bude žák nadále do skupiny docházet. </w:t>
      </w:r>
      <w:r w:rsidRPr="004B7938">
        <w:rPr>
          <w:rFonts w:asciiTheme="minorHAnsi" w:hAnsiTheme="minorHAnsi" w:cstheme="minorHAnsi"/>
          <w:color w:val="000000"/>
          <w:spacing w:val="2"/>
        </w:rPr>
        <w:t>Absence se nezapočítává do absence uváděné na vysvědčení žáka.</w:t>
      </w:r>
    </w:p>
    <w:p w:rsidR="00E95962" w:rsidRPr="004B7938" w:rsidRDefault="00F846C1">
      <w:pPr>
        <w:rPr>
          <w:rFonts w:cstheme="minorHAnsi"/>
          <w:sz w:val="24"/>
          <w:szCs w:val="24"/>
        </w:rPr>
      </w:pPr>
    </w:p>
    <w:sectPr w:rsidR="00E95962" w:rsidRPr="004B7938" w:rsidSect="00EB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D32"/>
    <w:multiLevelType w:val="hybridMultilevel"/>
    <w:tmpl w:val="8552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2298"/>
    <w:multiLevelType w:val="hybridMultilevel"/>
    <w:tmpl w:val="08A4E7EA"/>
    <w:lvl w:ilvl="0" w:tplc="A2B6CA5E"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938"/>
    <w:rsid w:val="0036456A"/>
    <w:rsid w:val="004B30B6"/>
    <w:rsid w:val="004B7938"/>
    <w:rsid w:val="00862626"/>
    <w:rsid w:val="008E0B23"/>
    <w:rsid w:val="00AB1560"/>
    <w:rsid w:val="00E02F70"/>
    <w:rsid w:val="00EB0410"/>
    <w:rsid w:val="00F8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B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Vavrusova</dc:creator>
  <cp:lastModifiedBy>Vavrusova</cp:lastModifiedBy>
  <cp:revision>3</cp:revision>
  <dcterms:created xsi:type="dcterms:W3CDTF">2020-05-20T08:35:00Z</dcterms:created>
  <dcterms:modified xsi:type="dcterms:W3CDTF">2020-05-21T08:38:00Z</dcterms:modified>
</cp:coreProperties>
</file>